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F55" w:rsidRPr="00AA4E9D" w:rsidRDefault="008E1F55" w:rsidP="008E1F55">
      <w:pPr>
        <w:spacing w:after="0"/>
        <w:jc w:val="both"/>
        <w:rPr>
          <w:rFonts w:ascii="Times New Roman" w:hAnsi="Times New Roman"/>
          <w:sz w:val="24"/>
          <w:szCs w:val="24"/>
        </w:rPr>
      </w:pPr>
      <w:bookmarkStart w:id="0" w:name="_GoBack"/>
      <w:bookmarkEnd w:id="0"/>
      <w:r>
        <w:rPr>
          <w:rFonts w:ascii="Times New Roman" w:hAnsi="Times New Roman"/>
          <w:sz w:val="24"/>
          <w:szCs w:val="24"/>
        </w:rPr>
        <w:t>DA</w:t>
      </w:r>
    </w:p>
    <w:p w:rsidR="008E1F55" w:rsidRPr="00AA4E9D" w:rsidRDefault="008E1F55" w:rsidP="008E1F55">
      <w:pPr>
        <w:spacing w:after="0"/>
        <w:jc w:val="both"/>
        <w:rPr>
          <w:rFonts w:ascii="Times New Roman" w:hAnsi="Times New Roman"/>
          <w:sz w:val="24"/>
          <w:szCs w:val="24"/>
        </w:rPr>
      </w:pPr>
      <w:r>
        <w:rPr>
          <w:rFonts w:ascii="Times New Roman" w:hAnsi="Times New Roman"/>
          <w:sz w:val="24"/>
          <w:szCs w:val="24"/>
        </w:rPr>
        <w:t>E-005283/2020</w:t>
      </w:r>
    </w:p>
    <w:p w:rsidR="008E1F55" w:rsidRPr="00AA4E9D" w:rsidRDefault="008E1F55" w:rsidP="008E1F55">
      <w:pPr>
        <w:spacing w:after="0"/>
        <w:jc w:val="both"/>
        <w:rPr>
          <w:rFonts w:ascii="Times New Roman" w:hAnsi="Times New Roman"/>
          <w:sz w:val="24"/>
          <w:szCs w:val="24"/>
        </w:rPr>
      </w:pPr>
      <w:r>
        <w:rPr>
          <w:rFonts w:ascii="Times New Roman" w:hAnsi="Times New Roman"/>
          <w:sz w:val="24"/>
          <w:szCs w:val="24"/>
        </w:rPr>
        <w:t>Svar afgivet på Europa-Kommissionens vegne</w:t>
      </w:r>
    </w:p>
    <w:p w:rsidR="008E1F55" w:rsidRPr="00AA4E9D" w:rsidRDefault="008E1F55" w:rsidP="008E1F55">
      <w:pPr>
        <w:spacing w:after="0"/>
        <w:jc w:val="both"/>
        <w:rPr>
          <w:rFonts w:ascii="Times New Roman" w:hAnsi="Times New Roman"/>
          <w:sz w:val="24"/>
          <w:szCs w:val="24"/>
        </w:rPr>
      </w:pPr>
      <w:r>
        <w:rPr>
          <w:rFonts w:ascii="Times New Roman" w:hAnsi="Times New Roman"/>
          <w:sz w:val="24"/>
          <w:szCs w:val="24"/>
        </w:rPr>
        <w:t>af højtstående repræsentant/næstformand Josep Borrell</w:t>
      </w:r>
    </w:p>
    <w:p w:rsidR="008E1F55" w:rsidRPr="00AA4E9D" w:rsidRDefault="008E1F55" w:rsidP="008E1F55">
      <w:pPr>
        <w:pStyle w:val="PlainText"/>
        <w:jc w:val="both"/>
        <w:rPr>
          <w:rFonts w:ascii="Times New Roman" w:hAnsi="Times New Roman" w:cs="Times New Roman"/>
          <w:sz w:val="24"/>
          <w:szCs w:val="24"/>
        </w:rPr>
      </w:pPr>
      <w:r>
        <w:rPr>
          <w:rFonts w:ascii="Times New Roman" w:hAnsi="Times New Roman"/>
          <w:sz w:val="24"/>
          <w:szCs w:val="24"/>
        </w:rPr>
        <w:t>(16.11.2020)</w:t>
      </w:r>
    </w:p>
    <w:p w:rsidR="008E1F55" w:rsidRPr="00AA4E9D" w:rsidRDefault="008E1F55" w:rsidP="008E1F55">
      <w:pPr>
        <w:pStyle w:val="PlainText"/>
        <w:jc w:val="both"/>
        <w:rPr>
          <w:rFonts w:ascii="Times New Roman" w:hAnsi="Times New Roman" w:cs="Times New Roman"/>
          <w:sz w:val="24"/>
          <w:szCs w:val="24"/>
        </w:rPr>
      </w:pPr>
    </w:p>
    <w:p w:rsidR="008E1F55" w:rsidRPr="00AA4E9D" w:rsidRDefault="008E1F55" w:rsidP="008E1F55">
      <w:pPr>
        <w:pStyle w:val="PlainText"/>
        <w:jc w:val="both"/>
        <w:rPr>
          <w:rFonts w:ascii="Times New Roman" w:hAnsi="Times New Roman" w:cs="Times New Roman"/>
          <w:sz w:val="24"/>
          <w:szCs w:val="24"/>
        </w:rPr>
      </w:pPr>
    </w:p>
    <w:p w:rsidR="00C05CC4" w:rsidRPr="00AA4E9D" w:rsidRDefault="008E1F55" w:rsidP="008E1F55">
      <w:pPr>
        <w:pStyle w:val="PlainText"/>
        <w:jc w:val="both"/>
        <w:rPr>
          <w:rFonts w:ascii="Times New Roman" w:hAnsi="Times New Roman" w:cs="Times New Roman"/>
          <w:sz w:val="24"/>
          <w:szCs w:val="24"/>
        </w:rPr>
      </w:pPr>
      <w:r>
        <w:rPr>
          <w:rFonts w:ascii="Times New Roman" w:hAnsi="Times New Roman"/>
          <w:sz w:val="24"/>
          <w:szCs w:val="24"/>
        </w:rPr>
        <w:t xml:space="preserve">Menneskerettigheder, herunder kvinders rettigheder, tages regelmæssigt op i EU's bilaterale dialog med Pakistan. Den seneste udveksling fandt sted den 6. oktober 2020 under den sjette politiske dialog mellem EU og Pakistan. </w:t>
      </w:r>
    </w:p>
    <w:p w:rsidR="003F296C" w:rsidRPr="00AA4E9D" w:rsidRDefault="003F296C" w:rsidP="008E1F55">
      <w:pPr>
        <w:pStyle w:val="PlainText"/>
        <w:jc w:val="both"/>
        <w:rPr>
          <w:rFonts w:ascii="Times New Roman" w:hAnsi="Times New Roman" w:cs="Times New Roman"/>
          <w:sz w:val="24"/>
          <w:szCs w:val="24"/>
        </w:rPr>
      </w:pPr>
    </w:p>
    <w:p w:rsidR="00122272" w:rsidRPr="00AA4E9D" w:rsidRDefault="003F296C" w:rsidP="00150931">
      <w:pPr>
        <w:pStyle w:val="PlainText"/>
        <w:jc w:val="both"/>
        <w:rPr>
          <w:rFonts w:ascii="Times New Roman" w:hAnsi="Times New Roman" w:cs="Times New Roman"/>
          <w:sz w:val="24"/>
          <w:szCs w:val="24"/>
        </w:rPr>
      </w:pPr>
      <w:r>
        <w:rPr>
          <w:rFonts w:ascii="Times New Roman" w:hAnsi="Times New Roman"/>
          <w:sz w:val="24"/>
          <w:szCs w:val="24"/>
        </w:rPr>
        <w:t>Vold mod kvinder, herunder voldtægt, blev taget op af EU i undergruppen om demokrati, regeringsførelse, retsstatsprincippet og menneskerettigheder under Den Fælles Kommission EU-Pakistan, som holdt sit 10. møde den 13-14. november 2019. På det 11. møde i Den Fælles Kommission EU-Pakistan vil der blive fulgt op på de trufne foranstaltninger til forebyggelse af vold mod kvinder. Den konkrete sag, som de ærede medlemmer henviser til, blev offentligt fordømt den 13. september 2020 af chefen for EU's delegation i Pakistan.</w:t>
      </w:r>
    </w:p>
    <w:p w:rsidR="00272E0E" w:rsidRPr="00AA4E9D" w:rsidRDefault="00272E0E" w:rsidP="00150931">
      <w:pPr>
        <w:pStyle w:val="PlainText"/>
        <w:jc w:val="both"/>
        <w:rPr>
          <w:rFonts w:ascii="Times New Roman" w:hAnsi="Times New Roman" w:cs="Times New Roman"/>
          <w:sz w:val="24"/>
          <w:szCs w:val="24"/>
        </w:rPr>
      </w:pPr>
    </w:p>
    <w:p w:rsidR="00272E0E" w:rsidRPr="00BB493D" w:rsidRDefault="00E86C77" w:rsidP="00DD0CDF">
      <w:pPr>
        <w:tabs>
          <w:tab w:val="clear" w:pos="425"/>
          <w:tab w:val="clear" w:pos="851"/>
          <w:tab w:val="clear" w:pos="1276"/>
        </w:tabs>
        <w:spacing w:after="0"/>
        <w:jc w:val="both"/>
        <w:rPr>
          <w:rFonts w:ascii="Times New Roman" w:hAnsi="Times New Roman"/>
          <w:bCs/>
          <w:sz w:val="24"/>
          <w:szCs w:val="24"/>
        </w:rPr>
      </w:pPr>
      <w:r>
        <w:rPr>
          <w:rFonts w:ascii="Times New Roman" w:hAnsi="Times New Roman"/>
          <w:sz w:val="24"/>
          <w:szCs w:val="24"/>
        </w:rPr>
        <w:t>Den 10. februar 2020 blev rapporten om det generelle toldpræferencearrangement for perioden 2018-2019 indgivet til Europa-Parlamentet og Rådet</w:t>
      </w:r>
      <w:r>
        <w:rPr>
          <w:rFonts w:ascii="Times New Roman" w:hAnsi="Times New Roman"/>
          <w:sz w:val="24"/>
          <w:szCs w:val="24"/>
          <w:vertAlign w:val="superscript"/>
          <w:lang w:eastAsia="en-US"/>
        </w:rPr>
        <w:footnoteReference w:id="1"/>
      </w:r>
      <w:r>
        <w:rPr>
          <w:rFonts w:ascii="Times New Roman" w:hAnsi="Times New Roman"/>
          <w:sz w:val="24"/>
          <w:szCs w:val="24"/>
        </w:rPr>
        <w:t>. Rapporten ledsages af et arbejdsdokument</w:t>
      </w:r>
      <w:r>
        <w:rPr>
          <w:rFonts w:ascii="Times New Roman" w:hAnsi="Times New Roman"/>
          <w:sz w:val="24"/>
          <w:szCs w:val="24"/>
          <w:vertAlign w:val="superscript"/>
          <w:lang w:eastAsia="en-US"/>
        </w:rPr>
        <w:footnoteReference w:id="2"/>
      </w:r>
      <w:r>
        <w:rPr>
          <w:rFonts w:ascii="Times New Roman" w:hAnsi="Times New Roman"/>
          <w:sz w:val="24"/>
          <w:szCs w:val="24"/>
        </w:rPr>
        <w:t xml:space="preserve"> om Pakistans gennemførelse af de 27 internationale konventioner under den særlig ansporende ordning for bæredygtig udvikling og god regeringsførelse (GSP+). Ifølge rapporten er vold mod kvinder og kønsdiskriminering stadig store problemer, selv om Pakistan har gjort visse fremskridt med hensyn til beskyttelse af kvinders og børns rettigheder. Kommissionen sendte i juni 2020 den pakistanske regering en liste over de vigtigste problemer, der bør behandles for at sikre en effektiv gennemførelse af de 27 internationale konventioner. Disse inkluderer initiativer til bekæmpelse af straffrihed for gerningsmænd og gennemførelsen af politikker, der sikrer ligestilling mellem kønnene.</w:t>
      </w:r>
    </w:p>
    <w:p w:rsidR="00272E0E" w:rsidRPr="00AA4E9D" w:rsidRDefault="00272E0E" w:rsidP="00272E0E">
      <w:pPr>
        <w:widowControl/>
        <w:tabs>
          <w:tab w:val="clear" w:pos="425"/>
          <w:tab w:val="clear" w:pos="851"/>
          <w:tab w:val="clear" w:pos="1276"/>
        </w:tabs>
        <w:spacing w:after="0"/>
        <w:contextualSpacing/>
        <w:jc w:val="both"/>
        <w:rPr>
          <w:rFonts w:ascii="Times New Roman" w:hAnsi="Times New Roman"/>
          <w:sz w:val="24"/>
          <w:szCs w:val="24"/>
          <w:lang w:eastAsia="en-US"/>
        </w:rPr>
      </w:pPr>
    </w:p>
    <w:p w:rsidR="00272E0E" w:rsidRPr="00AA4E9D" w:rsidRDefault="00272E0E" w:rsidP="00150931">
      <w:pPr>
        <w:widowControl/>
        <w:tabs>
          <w:tab w:val="clear" w:pos="425"/>
          <w:tab w:val="clear" w:pos="851"/>
          <w:tab w:val="clear" w:pos="1276"/>
        </w:tabs>
        <w:spacing w:after="0"/>
        <w:jc w:val="both"/>
        <w:rPr>
          <w:rFonts w:ascii="Times New Roman" w:hAnsi="Times New Roman"/>
          <w:sz w:val="24"/>
          <w:szCs w:val="24"/>
        </w:rPr>
      </w:pPr>
      <w:r>
        <w:rPr>
          <w:rFonts w:ascii="Times New Roman" w:hAnsi="Times New Roman"/>
          <w:sz w:val="24"/>
          <w:szCs w:val="24"/>
        </w:rPr>
        <w:t>Kønsaspektet er integreret i EU's projekter i Pakistan, fra landdistriktsudvikling til projekter inden for uddannelse og regeringsførelse. Derudover yder EU aktiv støtte til Pakistan gennem programmer til styrkelse af kvinders indflydelse og status, samt fremme af pigers uddannelse.</w:t>
      </w:r>
    </w:p>
    <w:p w:rsidR="00272E0E" w:rsidRPr="00AA4E9D" w:rsidRDefault="00272E0E" w:rsidP="00272E0E">
      <w:pPr>
        <w:widowControl/>
        <w:tabs>
          <w:tab w:val="clear" w:pos="425"/>
          <w:tab w:val="clear" w:pos="851"/>
          <w:tab w:val="clear" w:pos="1276"/>
        </w:tabs>
        <w:spacing w:after="0"/>
        <w:jc w:val="both"/>
        <w:rPr>
          <w:rFonts w:ascii="Times New Roman" w:hAnsi="Times New Roman"/>
          <w:sz w:val="24"/>
          <w:szCs w:val="24"/>
          <w:lang w:eastAsia="en-US"/>
        </w:rPr>
      </w:pPr>
    </w:p>
    <w:p w:rsidR="00272E0E" w:rsidRPr="00AA4E9D" w:rsidRDefault="00272E0E" w:rsidP="00150931">
      <w:pPr>
        <w:widowControl/>
        <w:tabs>
          <w:tab w:val="clear" w:pos="425"/>
          <w:tab w:val="clear" w:pos="851"/>
          <w:tab w:val="clear" w:pos="1276"/>
        </w:tabs>
        <w:spacing w:after="0"/>
        <w:contextualSpacing/>
        <w:jc w:val="both"/>
        <w:rPr>
          <w:rFonts w:ascii="Times New Roman" w:hAnsi="Times New Roman"/>
          <w:sz w:val="24"/>
          <w:szCs w:val="24"/>
        </w:rPr>
      </w:pPr>
      <w:r>
        <w:rPr>
          <w:rFonts w:ascii="Times New Roman" w:hAnsi="Times New Roman"/>
          <w:sz w:val="24"/>
          <w:szCs w:val="24"/>
        </w:rPr>
        <w:t xml:space="preserve">At sætte en stopper for vold mod kvinder og piger vil fortsat stå højt på dagsordenen i EU's næste kønshandlingsplan. </w:t>
      </w:r>
    </w:p>
    <w:p w:rsidR="00272E0E" w:rsidRPr="00AA4E9D" w:rsidRDefault="00272E0E" w:rsidP="00B90FBE">
      <w:pPr>
        <w:pStyle w:val="itemList"/>
        <w:ind w:left="0" w:firstLine="0"/>
        <w:rPr>
          <w:rFonts w:ascii="Times New Roman" w:hAnsi="Times New Roman"/>
          <w:sz w:val="24"/>
          <w:szCs w:val="24"/>
        </w:rPr>
      </w:pPr>
    </w:p>
    <w:sectPr w:rsidR="00272E0E" w:rsidRPr="00AA4E9D">
      <w:headerReference w:type="even" r:id="rId7"/>
      <w:headerReference w:type="default" r:id="rId8"/>
      <w:footerReference w:type="even" r:id="rId9"/>
      <w:footerReference w:type="default" r:id="rId10"/>
      <w:headerReference w:type="first" r:id="rId11"/>
      <w:footerReference w:type="first" r:id="rId12"/>
      <w:pgSz w:w="11906" w:h="16838"/>
      <w:pgMar w:top="1440" w:right="1440" w:bottom="2000" w:left="1440" w:header="568"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584" w:rsidRDefault="00906584">
      <w:pPr>
        <w:spacing w:after="0"/>
      </w:pPr>
      <w:r>
        <w:separator/>
      </w:r>
    </w:p>
  </w:endnote>
  <w:endnote w:type="continuationSeparator" w:id="0">
    <w:p w:rsidR="00906584" w:rsidRDefault="009065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EDB" w:rsidRPr="00B90FBE" w:rsidRDefault="00035EDB" w:rsidP="00B90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EDB" w:rsidRPr="00B90FBE" w:rsidRDefault="00035EDB" w:rsidP="00B90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EDB" w:rsidRPr="00B90FBE" w:rsidRDefault="00035EDB" w:rsidP="00B90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584" w:rsidRDefault="00906584">
      <w:pPr>
        <w:spacing w:after="0"/>
      </w:pPr>
      <w:r>
        <w:separator/>
      </w:r>
    </w:p>
  </w:footnote>
  <w:footnote w:type="continuationSeparator" w:id="0">
    <w:p w:rsidR="00906584" w:rsidRDefault="00906584">
      <w:pPr>
        <w:spacing w:after="0"/>
      </w:pPr>
      <w:r>
        <w:continuationSeparator/>
      </w:r>
    </w:p>
  </w:footnote>
  <w:footnote w:id="1">
    <w:p w:rsidR="00272E0E" w:rsidRPr="00B90FBE" w:rsidRDefault="00272E0E" w:rsidP="00272E0E">
      <w:pPr>
        <w:pStyle w:val="FootnoteText"/>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 xml:space="preserve">Bruxelles, den 10. februar 2020, JOIN(2020) 3 final. </w:t>
      </w:r>
    </w:p>
  </w:footnote>
  <w:footnote w:id="2">
    <w:p w:rsidR="00272E0E" w:rsidRDefault="00272E0E" w:rsidP="00272E0E">
      <w:pPr>
        <w:pStyle w:val="FootnoteText"/>
      </w:pPr>
      <w:r>
        <w:rPr>
          <w:rStyle w:val="FootnoteReference"/>
          <w:rFonts w:ascii="Times New Roman" w:hAnsi="Times New Roman" w:cs="Times New Roman"/>
          <w:sz w:val="20"/>
        </w:rPr>
        <w:footnoteRef/>
      </w:r>
      <w:r>
        <w:rPr>
          <w:rFonts w:ascii="Times New Roman" w:hAnsi="Times New Roman"/>
          <w:sz w:val="20"/>
        </w:rPr>
        <w:t>Bruxelles, den 10. februar 2020 SWD(2020) 22 final.</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FBE" w:rsidRDefault="00B90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FBE" w:rsidRDefault="00B90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FBE" w:rsidRDefault="00B90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73E4D"/>
    <w:multiLevelType w:val="hybridMultilevel"/>
    <w:tmpl w:val="9678E4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C531AEA"/>
    <w:multiLevelType w:val="hybridMultilevel"/>
    <w:tmpl w:val="B18613A8"/>
    <w:lvl w:ilvl="0" w:tplc="9058FF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77B3E"/>
    <w:rsid w:val="00035EDB"/>
    <w:rsid w:val="00050199"/>
    <w:rsid w:val="0007435C"/>
    <w:rsid w:val="00111C14"/>
    <w:rsid w:val="00122272"/>
    <w:rsid w:val="00126809"/>
    <w:rsid w:val="00150931"/>
    <w:rsid w:val="0023048F"/>
    <w:rsid w:val="00234098"/>
    <w:rsid w:val="00272E0E"/>
    <w:rsid w:val="002B15E8"/>
    <w:rsid w:val="002C45F2"/>
    <w:rsid w:val="003D5829"/>
    <w:rsid w:val="003E5A7D"/>
    <w:rsid w:val="003F296C"/>
    <w:rsid w:val="00403E48"/>
    <w:rsid w:val="00452CE6"/>
    <w:rsid w:val="004A156E"/>
    <w:rsid w:val="005519B8"/>
    <w:rsid w:val="005D6A22"/>
    <w:rsid w:val="006B6019"/>
    <w:rsid w:val="006D62A5"/>
    <w:rsid w:val="00710781"/>
    <w:rsid w:val="007143B4"/>
    <w:rsid w:val="00793903"/>
    <w:rsid w:val="00847251"/>
    <w:rsid w:val="00894B78"/>
    <w:rsid w:val="008E1F55"/>
    <w:rsid w:val="00906584"/>
    <w:rsid w:val="00922A55"/>
    <w:rsid w:val="00945067"/>
    <w:rsid w:val="00950E16"/>
    <w:rsid w:val="00974BDA"/>
    <w:rsid w:val="009B2F50"/>
    <w:rsid w:val="009D7A87"/>
    <w:rsid w:val="00A41C0E"/>
    <w:rsid w:val="00A77B3E"/>
    <w:rsid w:val="00A80343"/>
    <w:rsid w:val="00AA4E9D"/>
    <w:rsid w:val="00B33398"/>
    <w:rsid w:val="00B56B9E"/>
    <w:rsid w:val="00B71C7B"/>
    <w:rsid w:val="00B90FBE"/>
    <w:rsid w:val="00BB493D"/>
    <w:rsid w:val="00C05CC4"/>
    <w:rsid w:val="00C1246C"/>
    <w:rsid w:val="00CA2A55"/>
    <w:rsid w:val="00DD0CDF"/>
    <w:rsid w:val="00DD6528"/>
    <w:rsid w:val="00DF4540"/>
    <w:rsid w:val="00E26B9E"/>
    <w:rsid w:val="00E33864"/>
    <w:rsid w:val="00E86C77"/>
    <w:rsid w:val="00EB3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2E74B5"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44546A"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 w:type="paragraph" w:styleId="PlainText">
    <w:name w:val="Plain Text"/>
    <w:basedOn w:val="Normal"/>
    <w:link w:val="PlainTextChar"/>
    <w:uiPriority w:val="99"/>
    <w:unhideWhenUsed/>
    <w:rsid w:val="008E1F55"/>
    <w:pPr>
      <w:widowControl/>
      <w:tabs>
        <w:tab w:val="clear" w:pos="425"/>
        <w:tab w:val="clear" w:pos="851"/>
        <w:tab w:val="clear" w:pos="1276"/>
      </w:tabs>
      <w:spacing w:after="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8E1F55"/>
    <w:rPr>
      <w:rFonts w:ascii="Calibri" w:eastAsiaTheme="minorHAnsi" w:hAnsi="Calibri" w:cstheme="minorBidi"/>
      <w:sz w:val="22"/>
      <w:szCs w:val="21"/>
      <w:lang w:eastAsia="en-US"/>
    </w:rPr>
  </w:style>
  <w:style w:type="paragraph" w:styleId="ListParagraph">
    <w:name w:val="List Paragraph"/>
    <w:basedOn w:val="Normal"/>
    <w:uiPriority w:val="34"/>
    <w:qFormat/>
    <w:rsid w:val="00122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1859</Characters>
  <Application>Microsoft Office Word</Application>
  <DocSecurity>0</DocSecurity>
  <Lines>35</Lines>
  <Paragraphs>11</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2020-11-10T18:11:00Z</dcterms:created>
  <dcterms:modified xsi:type="dcterms:W3CDTF">2020-11-13T09:55:00Z</dcterms:modified>
  <cp:revision>1</cp:revision>
</cp:coreProperties>
</file>